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705F" w:rsidR="0087705F" w:rsidP="0087705F" w:rsidRDefault="0087705F" w14:paraId="febddf8" w14:textId="febddf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87705F">
        <w:rPr>
          <w:rFonts w:eastAsia="Times New Roman" w:cs="Arial"/>
          <w:szCs w:val="24"/>
          <w:lang w:eastAsia="hr-HR"/>
        </w:rPr>
        <w:t xml:space="preserve">REPUBLIKA HRVATSKA </w:t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  <w:t xml:space="preserve"> </w:t>
      </w:r>
    </w:p>
    <w:p w:rsidRPr="0087705F" w:rsidR="0087705F" w:rsidP="0087705F" w:rsidRDefault="0087705F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TRGOVAČKI SUD U PAZINU</w:t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 xml:space="preserve">52000 PAZIN, Dršćevka 1 </w:t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ab/>
        <w:t xml:space="preserve">     </w:t>
      </w: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87705F" w:rsidR="0087705F" w:rsidP="006C513F" w:rsidRDefault="006C513F">
      <w:pPr>
        <w:spacing w:after="0" w:line="240" w:lineRule="auto"/>
        <w:ind w:left="6372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 </w:t>
      </w:r>
      <w:r w:rsidR="0087705F">
        <w:rPr>
          <w:rFonts w:eastAsia="Times New Roman" w:cs="Arial"/>
          <w:szCs w:val="24"/>
          <w:lang w:eastAsia="hr-HR"/>
        </w:rPr>
        <w:t>St-503</w:t>
      </w:r>
      <w:r w:rsidRPr="0087705F" w:rsidR="0087705F">
        <w:rPr>
          <w:rFonts w:eastAsia="Times New Roman" w:cs="Arial"/>
          <w:szCs w:val="24"/>
          <w:lang w:eastAsia="hr-HR"/>
        </w:rPr>
        <w:t>/2023-</w:t>
      </w:r>
      <w:r>
        <w:rPr>
          <w:rFonts w:eastAsia="Times New Roman" w:cs="Arial"/>
          <w:szCs w:val="24"/>
          <w:lang w:eastAsia="hr-HR"/>
        </w:rPr>
        <w:t>39</w:t>
      </w:r>
      <w:r w:rsidRPr="0087705F" w:rsidR="0087705F">
        <w:rPr>
          <w:rFonts w:eastAsia="Times New Roman" w:cs="Arial"/>
          <w:szCs w:val="24"/>
          <w:lang w:eastAsia="hr-HR"/>
        </w:rPr>
        <w:t xml:space="preserve">       </w:t>
      </w:r>
    </w:p>
    <w:p w:rsidRPr="0087705F" w:rsidR="0087705F" w:rsidP="0087705F" w:rsidRDefault="0087705F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Z A P I S N I K</w:t>
      </w: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(ispitno ročište)</w:t>
      </w: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 xml:space="preserve">Održano 4. srpnja 2024. </w:t>
      </w: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87705F" w:rsidR="0087705F" w:rsidP="0087705F" w:rsidRDefault="0087705F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A7405E">
        <w:rPr>
          <w:rFonts w:cs="Arial"/>
          <w:szCs w:val="24"/>
        </w:rPr>
        <w:t>AUDAX TIM j.d.o.o.</w:t>
      </w:r>
      <w:r>
        <w:rPr>
          <w:rFonts w:cs="Arial"/>
          <w:szCs w:val="24"/>
        </w:rPr>
        <w:t xml:space="preserve"> u stečaju</w:t>
      </w:r>
      <w:r w:rsidRPr="00A7405E">
        <w:rPr>
          <w:rFonts w:cs="Arial"/>
          <w:szCs w:val="24"/>
        </w:rPr>
        <w:t>, Poreč, Radmani 74 a, OIB: 81154284828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9B5DF7" w:rsidP="0087705F" w:rsidRDefault="009B5DF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OD SUDA NAZOČNI: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Jasmina Matika, zapisničarka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9B5DF7" w:rsidP="0087705F" w:rsidRDefault="009B5DF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Početak u 12:30 sati.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9B5DF7" w:rsidP="0087705F" w:rsidRDefault="009B5DF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B695D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B695D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3B695D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B695D">
        <w:rPr>
          <w:rFonts w:eastAsia="Times New Roman" w:cs="Arial"/>
          <w:szCs w:val="24"/>
          <w:lang w:eastAsia="hr-HR"/>
        </w:rPr>
        <w:t>- stečajni upravitelj Alma Tatalović</w:t>
      </w:r>
    </w:p>
    <w:p w:rsidRPr="003B695D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B695D">
        <w:rPr>
          <w:rFonts w:eastAsia="Times New Roman" w:cs="Arial"/>
          <w:szCs w:val="24"/>
          <w:lang w:eastAsia="hr-HR"/>
        </w:rPr>
        <w:t xml:space="preserve">- za vjerovnika Republiku Hrvatsku zastupnik po zakonu Željko Perčinlić, zamjenik u  </w:t>
      </w:r>
    </w:p>
    <w:p w:rsidRPr="003B695D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B695D">
        <w:rPr>
          <w:rFonts w:eastAsia="Times New Roman" w:cs="Arial"/>
          <w:szCs w:val="24"/>
          <w:lang w:eastAsia="hr-HR"/>
        </w:rPr>
        <w:t xml:space="preserve">  ŽDO u Puli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2. travnja 2024.</w:t>
      </w:r>
    </w:p>
    <w:p w:rsidRPr="0087705F" w:rsidR="0087705F" w:rsidP="009B5DF7" w:rsidRDefault="0087705F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lastRenderedPageBreak/>
        <w:t>Prelazi se na ispitivanje svake prijavljene tražbine:</w:t>
      </w:r>
    </w:p>
    <w:p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F46A0C" w:rsidR="006C513F" w:rsidP="0087705F" w:rsidRDefault="006C51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6A0C">
        <w:rPr>
          <w:rFonts w:eastAsia="Times New Roman" w:cs="Arial"/>
          <w:szCs w:val="24"/>
          <w:lang w:eastAsia="hr-HR"/>
        </w:rPr>
        <w:t>TRAŽBINE PRVOG VIŠEG ISPLATNOG REDA</w:t>
      </w:r>
    </w:p>
    <w:p w:rsidRPr="0087705F" w:rsidR="006C513F" w:rsidP="0087705F" w:rsidRDefault="006C513F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133696" w:rsidR="006C513F" w:rsidP="006C513F" w:rsidRDefault="006C51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33696">
        <w:rPr>
          <w:rFonts w:eastAsia="Times New Roman" w:cs="Arial"/>
          <w:szCs w:val="24"/>
          <w:lang w:eastAsia="hr-HR"/>
        </w:rPr>
        <w:t xml:space="preserve">1. REPUBLIKA HRVATSKA, Ministarstvo financija, Porezna uprava, Katančićeva 5, Zagreb, OIB: 18683136487, zastupana po Županijskom državnom odvjetništvu u Puli-Pola, Kranjčevićeva 8, Pula, prijavio je tražbinu u iznosu od 6.196,15 eura, s osnova </w:t>
      </w:r>
      <w:r w:rsidRPr="00133696" w:rsidR="00487C6A">
        <w:rPr>
          <w:rFonts w:eastAsia="Times New Roman" w:cs="Arial"/>
          <w:szCs w:val="24"/>
          <w:lang w:eastAsia="hr-HR"/>
        </w:rPr>
        <w:t>obrasca</w:t>
      </w:r>
      <w:r w:rsidRPr="00133696">
        <w:rPr>
          <w:rFonts w:eastAsia="Times New Roman" w:cs="Arial"/>
          <w:szCs w:val="24"/>
          <w:lang w:eastAsia="hr-HR"/>
        </w:rPr>
        <w:t xml:space="preserve"> JOPPD 23243, 23273, 23304, 23334, 23365, 24031, 24060, 24091, 24121</w:t>
      </w:r>
      <w:r w:rsidRPr="00133696" w:rsidR="00487C6A">
        <w:rPr>
          <w:rFonts w:eastAsia="Times New Roman" w:cs="Arial"/>
          <w:szCs w:val="24"/>
          <w:lang w:eastAsia="hr-HR"/>
        </w:rPr>
        <w:t xml:space="preserve">, rješenja </w:t>
      </w:r>
      <w:r w:rsidRPr="00133696">
        <w:rPr>
          <w:rFonts w:eastAsia="Times New Roman" w:cs="Arial"/>
          <w:szCs w:val="24"/>
          <w:lang w:eastAsia="hr-HR"/>
        </w:rPr>
        <w:t>Ministarstva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financija,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Porezne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uprave,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Područnog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ureda Pazin,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KLASA:UP/I-415-02/2024-001/01169,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URBROJ:513-007-18/2024-01 od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25.3.2024.</w:t>
      </w:r>
      <w:r w:rsidRPr="00133696" w:rsidR="00487C6A">
        <w:rPr>
          <w:rFonts w:eastAsia="Times New Roman" w:cs="Arial"/>
          <w:szCs w:val="24"/>
          <w:lang w:eastAsia="hr-HR"/>
        </w:rPr>
        <w:t>, ovjerenog</w:t>
      </w:r>
      <w:r w:rsidRPr="00133696">
        <w:rPr>
          <w:rFonts w:eastAsia="Times New Roman" w:cs="Arial"/>
          <w:szCs w:val="24"/>
          <w:lang w:eastAsia="hr-HR"/>
        </w:rPr>
        <w:t xml:space="preserve"> izlist</w:t>
      </w:r>
      <w:r w:rsidRPr="00133696" w:rsidR="00487C6A">
        <w:rPr>
          <w:rFonts w:eastAsia="Times New Roman" w:cs="Arial"/>
          <w:szCs w:val="24"/>
          <w:lang w:eastAsia="hr-HR"/>
        </w:rPr>
        <w:t xml:space="preserve">a </w:t>
      </w:r>
      <w:r w:rsidRPr="00133696">
        <w:rPr>
          <w:rFonts w:eastAsia="Times New Roman" w:cs="Arial"/>
          <w:szCs w:val="24"/>
          <w:lang w:eastAsia="hr-HR"/>
        </w:rPr>
        <w:t>iz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Informacijskog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sustava</w:t>
      </w:r>
      <w:r w:rsidRPr="00133696" w:rsidR="00487C6A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>Porezne</w:t>
      </w:r>
      <w:r w:rsidR="00FB188D">
        <w:rPr>
          <w:rFonts w:eastAsia="Times New Roman" w:cs="Arial"/>
          <w:szCs w:val="24"/>
          <w:lang w:eastAsia="hr-HR"/>
        </w:rPr>
        <w:t xml:space="preserve"> uprave</w:t>
      </w:r>
      <w:r w:rsidRPr="00133696">
        <w:rPr>
          <w:rFonts w:eastAsia="Times New Roman" w:cs="Arial"/>
          <w:szCs w:val="24"/>
          <w:lang w:eastAsia="hr-HR"/>
        </w:rPr>
        <w:t>.</w:t>
      </w:r>
    </w:p>
    <w:p w:rsidRPr="00133696" w:rsidR="006C513F" w:rsidP="006C513F" w:rsidRDefault="006C51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33696" w:rsidR="006C513F" w:rsidP="006C513F" w:rsidRDefault="006C51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33696">
        <w:rPr>
          <w:rFonts w:eastAsia="Times New Roman" w:cs="Arial"/>
          <w:szCs w:val="24"/>
          <w:lang w:eastAsia="hr-HR"/>
        </w:rPr>
        <w:t>Stečajni upravitelj tražbinu pri</w:t>
      </w:r>
      <w:r w:rsidRPr="00133696" w:rsidR="00133696">
        <w:rPr>
          <w:rFonts w:eastAsia="Times New Roman" w:cs="Arial"/>
          <w:szCs w:val="24"/>
          <w:lang w:eastAsia="hr-HR"/>
        </w:rPr>
        <w:t xml:space="preserve">znaje u cijelosti kao tražbinu </w:t>
      </w:r>
      <w:r w:rsidRPr="00133696">
        <w:rPr>
          <w:rFonts w:eastAsia="Times New Roman" w:cs="Arial"/>
          <w:szCs w:val="24"/>
          <w:lang w:eastAsia="hr-HR"/>
        </w:rPr>
        <w:t>I. višeg isplatnog reda.</w:t>
      </w:r>
    </w:p>
    <w:p w:rsidRPr="00133696" w:rsidR="006C513F" w:rsidP="006C513F" w:rsidRDefault="006C51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33696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6C513F" w:rsidP="006C513F" w:rsidRDefault="006C51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33696">
        <w:rPr>
          <w:rFonts w:eastAsia="Times New Roman" w:cs="Arial"/>
          <w:szCs w:val="24"/>
          <w:lang w:eastAsia="hr-HR"/>
        </w:rPr>
        <w:t xml:space="preserve">Stečajna sutkinja objavljuje da se tražbina stečajnog vjerovnika REPUBLIKE HRVATSKE, Ministarstva financija, Porezne uprave, Katančićeva 5, Zagreb, OIB: </w:t>
      </w:r>
      <w:r w:rsidRPr="00133696" w:rsidR="00133696">
        <w:rPr>
          <w:rFonts w:eastAsia="Times New Roman" w:cs="Arial"/>
          <w:szCs w:val="24"/>
          <w:lang w:eastAsia="hr-HR"/>
        </w:rPr>
        <w:t>18683136487</w:t>
      </w:r>
      <w:r w:rsidRPr="0013369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133696" w:rsidR="00133696">
        <w:rPr>
          <w:rFonts w:eastAsia="Times New Roman" w:cs="Arial"/>
          <w:szCs w:val="24"/>
          <w:lang w:eastAsia="hr-HR"/>
        </w:rPr>
        <w:t xml:space="preserve">6.196,15 eura i razvrstava se u </w:t>
      </w:r>
      <w:r w:rsidRPr="00133696">
        <w:rPr>
          <w:rFonts w:eastAsia="Times New Roman" w:cs="Arial"/>
          <w:szCs w:val="24"/>
          <w:lang w:eastAsia="hr-HR"/>
        </w:rPr>
        <w:t xml:space="preserve">I. viši isplatni red. </w:t>
      </w:r>
    </w:p>
    <w:p w:rsidR="00FB188D" w:rsidP="006C513F" w:rsidRDefault="00FB18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B188D" w:rsidR="00FB188D" w:rsidP="00FB188D" w:rsidRDefault="00FB18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88D">
        <w:rPr>
          <w:rFonts w:eastAsia="Times New Roman" w:cs="Arial"/>
          <w:szCs w:val="24"/>
          <w:lang w:eastAsia="hr-HR"/>
        </w:rPr>
        <w:t>2. SAFET AVDIČEVIĆ, Radmani 74A, Radmani, Poreč, OIB: 57546429652, prijavio je tražbinu u iznosu od 12.907,85 eura, s osnova konto kartice 2300 za 2023., konto kartice 2300 za 2024., JOPPD 24121</w:t>
      </w:r>
      <w:r w:rsidR="003B695D">
        <w:rPr>
          <w:rFonts w:eastAsia="Times New Roman" w:cs="Arial"/>
          <w:szCs w:val="24"/>
          <w:lang w:eastAsia="hr-HR"/>
        </w:rPr>
        <w:t>, iz radnog odnosa</w:t>
      </w:r>
      <w:r w:rsidRPr="00FB188D">
        <w:rPr>
          <w:rFonts w:eastAsia="Times New Roman" w:cs="Arial"/>
          <w:szCs w:val="24"/>
          <w:lang w:eastAsia="hr-HR"/>
        </w:rPr>
        <w:t>.</w:t>
      </w:r>
    </w:p>
    <w:p w:rsidRPr="00FB188D" w:rsidR="00FB188D" w:rsidP="00FB188D" w:rsidRDefault="00FB18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B188D" w:rsidR="00FB188D" w:rsidP="00FB188D" w:rsidRDefault="00FB18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88D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FB188D" w:rsidR="00FB188D" w:rsidP="00FB188D" w:rsidRDefault="00FB18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88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FB188D" w:rsidP="00FB188D" w:rsidRDefault="00FB188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B188D">
        <w:rPr>
          <w:rFonts w:eastAsia="Times New Roman" w:cs="Arial"/>
          <w:szCs w:val="24"/>
          <w:lang w:eastAsia="hr-HR"/>
        </w:rPr>
        <w:t xml:space="preserve">Stečajna sutkinja objavljuje da se tražbina stečajnog vjerovnika SAFETA AVDIČEVIĆA, Radmani 74A, Radmani, Poreč, OIB: 57546429652, smatra utvrđenom u iznosu od 12.907,85 eura i razvrstava se u I. viši isplatni red. </w:t>
      </w:r>
    </w:p>
    <w:p w:rsidR="00E6262F" w:rsidP="00FB188D" w:rsidRDefault="00E6262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6A0C" w:rsidR="0087705F" w:rsidP="00E6262F" w:rsidRDefault="00E6262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6A0C">
        <w:rPr>
          <w:rFonts w:eastAsia="Times New Roman" w:cs="Arial"/>
          <w:szCs w:val="24"/>
          <w:lang w:eastAsia="hr-HR"/>
        </w:rPr>
        <w:t>TRAŽBINE DRUGOG VIŠEG ISPLATNOG REDA</w:t>
      </w:r>
    </w:p>
    <w:p w:rsidRPr="0087705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6262F" w:rsidR="0087705F" w:rsidP="00E6262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262F">
        <w:rPr>
          <w:rFonts w:eastAsia="Times New Roman" w:cs="Arial"/>
          <w:szCs w:val="24"/>
          <w:lang w:eastAsia="hr-HR"/>
        </w:rPr>
        <w:t xml:space="preserve">1. </w:t>
      </w:r>
      <w:r w:rsidRPr="00E6262F" w:rsidR="00E6262F">
        <w:rPr>
          <w:rFonts w:eastAsia="Times New Roman" w:cs="Arial"/>
          <w:szCs w:val="24"/>
          <w:lang w:eastAsia="hr-HR"/>
        </w:rPr>
        <w:t>FINANCIJSKA AGENCIJA</w:t>
      </w:r>
      <w:r w:rsidRPr="00E6262F">
        <w:rPr>
          <w:rFonts w:eastAsia="Times New Roman" w:cs="Arial"/>
          <w:szCs w:val="24"/>
          <w:lang w:eastAsia="hr-HR"/>
        </w:rPr>
        <w:t xml:space="preserve">, </w:t>
      </w:r>
      <w:r w:rsidRPr="00E6262F" w:rsidR="00E6262F">
        <w:rPr>
          <w:rFonts w:eastAsia="Times New Roman" w:cs="Arial"/>
          <w:szCs w:val="24"/>
          <w:lang w:eastAsia="hr-HR"/>
        </w:rPr>
        <w:t>Ul. Grada Vukovara 70, Zagreb, OIB: 85821130368, prijavila</w:t>
      </w:r>
      <w:r w:rsidRPr="00E6262F">
        <w:rPr>
          <w:rFonts w:eastAsia="Times New Roman" w:cs="Arial"/>
          <w:szCs w:val="24"/>
          <w:lang w:eastAsia="hr-HR"/>
        </w:rPr>
        <w:t xml:space="preserve"> je tražbinu u iznosu od </w:t>
      </w:r>
      <w:r w:rsidRPr="00E6262F" w:rsidR="00E6262F">
        <w:rPr>
          <w:rFonts w:eastAsia="Times New Roman" w:cs="Arial"/>
          <w:szCs w:val="24"/>
          <w:lang w:eastAsia="hr-HR"/>
        </w:rPr>
        <w:t>132,72 eura</w:t>
      </w:r>
      <w:r w:rsidRPr="00E6262F">
        <w:rPr>
          <w:rFonts w:eastAsia="Times New Roman" w:cs="Arial"/>
          <w:szCs w:val="24"/>
          <w:lang w:eastAsia="hr-HR"/>
        </w:rPr>
        <w:t xml:space="preserve">, </w:t>
      </w:r>
      <w:r w:rsidRPr="00E6262F" w:rsidR="00E6262F">
        <w:rPr>
          <w:rFonts w:eastAsia="Times New Roman" w:cs="Arial"/>
          <w:szCs w:val="24"/>
          <w:lang w:eastAsia="hr-HR"/>
        </w:rPr>
        <w:t>s osnova izvadaka otvorenih stavki, računa. br. 33-0324-0141845</w:t>
      </w:r>
      <w:r w:rsidRPr="00E6262F">
        <w:rPr>
          <w:rFonts w:eastAsia="Times New Roman" w:cs="Arial"/>
          <w:szCs w:val="24"/>
          <w:lang w:eastAsia="hr-HR"/>
        </w:rPr>
        <w:t>.</w:t>
      </w:r>
    </w:p>
    <w:p w:rsidRPr="00E6262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6262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262F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E6262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262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262F">
        <w:rPr>
          <w:rFonts w:eastAsia="Times New Roman" w:cs="Arial"/>
          <w:szCs w:val="24"/>
          <w:lang w:eastAsia="hr-HR"/>
        </w:rPr>
        <w:t xml:space="preserve">Stečajna sutkinja objavljuje da se tražbina stečajnog vjerovnika </w:t>
      </w:r>
      <w:r w:rsidRPr="00E6262F" w:rsidR="00E6262F">
        <w:rPr>
          <w:rFonts w:eastAsia="Times New Roman" w:cs="Arial"/>
          <w:szCs w:val="24"/>
          <w:lang w:eastAsia="hr-HR"/>
        </w:rPr>
        <w:t>FINANCIJSKE AGENCIJE, Ul. Grada Vukovara 70, Zagreb, OIB: 85821130368</w:t>
      </w:r>
      <w:r w:rsidRPr="00E6262F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E6262F" w:rsidR="00E6262F">
        <w:rPr>
          <w:rFonts w:eastAsia="Times New Roman" w:cs="Arial"/>
          <w:szCs w:val="24"/>
          <w:lang w:eastAsia="hr-HR"/>
        </w:rPr>
        <w:t xml:space="preserve">132,72 eura </w:t>
      </w:r>
      <w:r w:rsidRPr="00E6262F">
        <w:rPr>
          <w:rFonts w:eastAsia="Times New Roman" w:cs="Arial"/>
          <w:szCs w:val="24"/>
          <w:lang w:eastAsia="hr-HR"/>
        </w:rPr>
        <w:t xml:space="preserve">i razvrstava se u II. viši isplatni red. </w:t>
      </w:r>
    </w:p>
    <w:p w:rsidR="002B015D" w:rsidP="0087705F" w:rsidRDefault="002B01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33696" w:rsidR="002B015D" w:rsidP="00A02C64" w:rsidRDefault="002B01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133696">
        <w:rPr>
          <w:rFonts w:eastAsia="Times New Roman" w:cs="Arial"/>
          <w:szCs w:val="24"/>
          <w:lang w:eastAsia="hr-HR"/>
        </w:rPr>
        <w:t xml:space="preserve">. REPUBLIKA HRVATSKA, Ministarstvo financija, Porezna uprava, Katančićeva 5, Zagreb, OIB: 18683136487, zastupana po Županijskom državnom odvjetništvu u Puli-Pola, Kranjčevićeva 8, Pula, prijavio je tražbinu u iznosu od </w:t>
      </w:r>
      <w:r w:rsidRPr="00A02C64" w:rsidR="00A02C64">
        <w:rPr>
          <w:rFonts w:eastAsia="Times New Roman" w:cs="Arial"/>
          <w:szCs w:val="24"/>
          <w:lang w:eastAsia="hr-HR"/>
        </w:rPr>
        <w:t>26,54</w:t>
      </w:r>
      <w:r w:rsidR="00A02C64">
        <w:rPr>
          <w:rFonts w:eastAsia="Times New Roman" w:cs="Arial"/>
          <w:szCs w:val="24"/>
          <w:lang w:eastAsia="hr-HR"/>
        </w:rPr>
        <w:t xml:space="preserve"> </w:t>
      </w:r>
      <w:r w:rsidRPr="00133696">
        <w:rPr>
          <w:rFonts w:eastAsia="Times New Roman" w:cs="Arial"/>
          <w:szCs w:val="24"/>
          <w:lang w:eastAsia="hr-HR"/>
        </w:rPr>
        <w:t xml:space="preserve">eura, s osnova </w:t>
      </w:r>
      <w:r w:rsidR="00A02C64">
        <w:rPr>
          <w:rFonts w:eastAsia="Times New Roman" w:cs="Arial"/>
          <w:szCs w:val="24"/>
          <w:lang w:eastAsia="hr-HR"/>
        </w:rPr>
        <w:t>ovjerenog</w:t>
      </w:r>
      <w:r w:rsidRPr="00A02C64" w:rsidR="00A02C64">
        <w:rPr>
          <w:rFonts w:eastAsia="Times New Roman" w:cs="Arial"/>
          <w:szCs w:val="24"/>
          <w:lang w:eastAsia="hr-HR"/>
        </w:rPr>
        <w:t xml:space="preserve"> izlist</w:t>
      </w:r>
      <w:r w:rsidR="00A02C64">
        <w:rPr>
          <w:rFonts w:eastAsia="Times New Roman" w:cs="Arial"/>
          <w:szCs w:val="24"/>
          <w:lang w:eastAsia="hr-HR"/>
        </w:rPr>
        <w:t xml:space="preserve">a </w:t>
      </w:r>
      <w:r w:rsidRPr="00A02C64" w:rsidR="00A02C64">
        <w:rPr>
          <w:rFonts w:eastAsia="Times New Roman" w:cs="Arial"/>
          <w:szCs w:val="24"/>
          <w:lang w:eastAsia="hr-HR"/>
        </w:rPr>
        <w:t>iz</w:t>
      </w:r>
      <w:r w:rsidR="00A02C64">
        <w:rPr>
          <w:rFonts w:eastAsia="Times New Roman" w:cs="Arial"/>
          <w:szCs w:val="24"/>
          <w:lang w:eastAsia="hr-HR"/>
        </w:rPr>
        <w:t xml:space="preserve"> </w:t>
      </w:r>
      <w:r w:rsidRPr="00A02C64" w:rsidR="00A02C64">
        <w:rPr>
          <w:rFonts w:eastAsia="Times New Roman" w:cs="Arial"/>
          <w:szCs w:val="24"/>
          <w:lang w:eastAsia="hr-HR"/>
        </w:rPr>
        <w:t>Informacijskog</w:t>
      </w:r>
      <w:r w:rsidR="00A02C64">
        <w:rPr>
          <w:rFonts w:eastAsia="Times New Roman" w:cs="Arial"/>
          <w:szCs w:val="24"/>
          <w:lang w:eastAsia="hr-HR"/>
        </w:rPr>
        <w:t xml:space="preserve"> </w:t>
      </w:r>
      <w:r w:rsidRPr="00A02C64" w:rsidR="00A02C64">
        <w:rPr>
          <w:rFonts w:eastAsia="Times New Roman" w:cs="Arial"/>
          <w:szCs w:val="24"/>
          <w:lang w:eastAsia="hr-HR"/>
        </w:rPr>
        <w:t>sustava Porezne</w:t>
      </w:r>
      <w:r w:rsidR="00A02C64">
        <w:rPr>
          <w:rFonts w:eastAsia="Times New Roman" w:cs="Arial"/>
          <w:szCs w:val="24"/>
          <w:lang w:eastAsia="hr-HR"/>
        </w:rPr>
        <w:t xml:space="preserve"> </w:t>
      </w:r>
      <w:r w:rsidRPr="00A02C64" w:rsidR="00A02C64">
        <w:rPr>
          <w:rFonts w:eastAsia="Times New Roman" w:cs="Arial"/>
          <w:szCs w:val="24"/>
          <w:lang w:eastAsia="hr-HR"/>
        </w:rPr>
        <w:t>uprave</w:t>
      </w:r>
      <w:r w:rsidR="00A02C64">
        <w:rPr>
          <w:rFonts w:eastAsia="Times New Roman" w:cs="Arial"/>
          <w:szCs w:val="24"/>
          <w:lang w:eastAsia="hr-HR"/>
        </w:rPr>
        <w:t>.</w:t>
      </w:r>
    </w:p>
    <w:p w:rsidRPr="00133696" w:rsidR="002B015D" w:rsidP="002B015D" w:rsidRDefault="002B01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33696" w:rsidR="002B015D" w:rsidP="002B015D" w:rsidRDefault="002B01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33696">
        <w:rPr>
          <w:rFonts w:eastAsia="Times New Roman" w:cs="Arial"/>
          <w:szCs w:val="24"/>
          <w:lang w:eastAsia="hr-HR"/>
        </w:rPr>
        <w:t xml:space="preserve">Stečajni upravitelj tražbinu priznaje u cijelosti kao tražbinu </w:t>
      </w:r>
      <w:r w:rsidR="00A02C64">
        <w:rPr>
          <w:rFonts w:eastAsia="Times New Roman" w:cs="Arial"/>
          <w:szCs w:val="24"/>
          <w:lang w:eastAsia="hr-HR"/>
        </w:rPr>
        <w:t>I</w:t>
      </w:r>
      <w:r w:rsidRPr="00133696">
        <w:rPr>
          <w:rFonts w:eastAsia="Times New Roman" w:cs="Arial"/>
          <w:szCs w:val="24"/>
          <w:lang w:eastAsia="hr-HR"/>
        </w:rPr>
        <w:t>I. višeg isplatnog reda.</w:t>
      </w:r>
    </w:p>
    <w:p w:rsidRPr="00133696" w:rsidR="002B015D" w:rsidP="002B015D" w:rsidRDefault="002B01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33696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2B015D" w:rsidP="002B015D" w:rsidRDefault="002B01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33696">
        <w:rPr>
          <w:rFonts w:eastAsia="Times New Roman" w:cs="Arial"/>
          <w:szCs w:val="24"/>
          <w:lang w:eastAsia="hr-HR"/>
        </w:rPr>
        <w:t xml:space="preserve">Stečajna sutkinja objavljuje da se tražbina stečajnog vjerovnika REPUBLIKE HRVATSKE, Ministarstva financija, Porezne uprave, Katančićeva 5, Zagreb, OIB: 18683136487, smatra utvrđenom u iznosu od </w:t>
      </w:r>
      <w:r w:rsidRPr="00A02C64" w:rsidR="00A02C64">
        <w:rPr>
          <w:rFonts w:eastAsia="Times New Roman" w:cs="Arial"/>
          <w:szCs w:val="24"/>
          <w:lang w:eastAsia="hr-HR"/>
        </w:rPr>
        <w:t>26,54</w:t>
      </w:r>
      <w:r w:rsidRPr="00133696">
        <w:rPr>
          <w:rFonts w:eastAsia="Times New Roman" w:cs="Arial"/>
          <w:szCs w:val="24"/>
          <w:lang w:eastAsia="hr-HR"/>
        </w:rPr>
        <w:t xml:space="preserve"> eura i razvrstava se u I</w:t>
      </w:r>
      <w:r w:rsidR="00A02C64">
        <w:rPr>
          <w:rFonts w:eastAsia="Times New Roman" w:cs="Arial"/>
          <w:szCs w:val="24"/>
          <w:lang w:eastAsia="hr-HR"/>
        </w:rPr>
        <w:t>I</w:t>
      </w:r>
      <w:r w:rsidRPr="00133696">
        <w:rPr>
          <w:rFonts w:eastAsia="Times New Roman" w:cs="Arial"/>
          <w:szCs w:val="24"/>
          <w:lang w:eastAsia="hr-HR"/>
        </w:rPr>
        <w:t xml:space="preserve">. viši isplatni red. </w:t>
      </w:r>
    </w:p>
    <w:p w:rsidRPr="00E6262F" w:rsidR="002B015D" w:rsidP="0087705F" w:rsidRDefault="002B01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 xml:space="preserve">Sutkinja donosi </w:t>
      </w: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r j e š e nj e</w:t>
      </w: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Temeljem čl. 130. st. 4. SZ-a spajaju se ispitno i izvještajno ročište, koje počinje u 12:45 sati.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 xml:space="preserve">Otvara se </w:t>
      </w: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7705F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87705F" w:rsidR="0087705F" w:rsidP="0087705F" w:rsidRDefault="0087705F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F46A0C" w:rsidR="00F46A0C" w:rsidP="00F46A0C" w:rsidRDefault="00F46A0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B</w:t>
      </w:r>
      <w:r w:rsidRPr="00F46A0C">
        <w:rPr>
          <w:rFonts w:eastAsia="Times New Roman" w:cs="Arial"/>
          <w:color w:val="000000"/>
          <w:szCs w:val="24"/>
          <w:lang w:eastAsia="hr-HR"/>
        </w:rPr>
        <w:t>udući da je jedina imovina stečajnog dužnika vozilo oznake N1,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marka VOLKSWAGEN CRAFTER 2.5 TDI koje je očito u posjedu bivšeg zz Safeta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Avdičevića te ga isti nema namjeru predati stečajnoj upraviteljici bez obzira na izrečenu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kaznu, stečajna upraviteljica predlaže da stečajni vjerovnici na izvještajnom ročištu donesu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slijedeće odluke:</w:t>
      </w:r>
    </w:p>
    <w:p w:rsidRPr="00F46A0C" w:rsidR="00F46A0C" w:rsidP="00F46A0C" w:rsidRDefault="00F46A0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46A0C">
        <w:rPr>
          <w:rFonts w:eastAsia="Times New Roman" w:cs="Arial"/>
          <w:color w:val="000000"/>
          <w:szCs w:val="24"/>
          <w:lang w:eastAsia="hr-HR"/>
        </w:rPr>
        <w:t>1. Prihvaća se Izvješće stečajne upraviteljice o gospodarskom položaju stečajnog dužnika i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njegovim uzrocima.</w:t>
      </w:r>
    </w:p>
    <w:p w:rsidRPr="00F46A0C" w:rsidR="00F46A0C" w:rsidP="00F46A0C" w:rsidRDefault="00F46A0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46A0C">
        <w:rPr>
          <w:rFonts w:eastAsia="Times New Roman" w:cs="Arial"/>
          <w:color w:val="000000"/>
          <w:szCs w:val="24"/>
          <w:lang w:eastAsia="hr-HR"/>
        </w:rPr>
        <w:t>2. Prihvaćaju se sve do sada poduzete radnje stečajne upraviteljice.</w:t>
      </w:r>
    </w:p>
    <w:p w:rsidRPr="00F46A0C" w:rsidR="00F46A0C" w:rsidP="00F46A0C" w:rsidRDefault="00F46A0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46A0C">
        <w:rPr>
          <w:rFonts w:eastAsia="Times New Roman" w:cs="Arial"/>
          <w:color w:val="000000"/>
          <w:szCs w:val="24"/>
          <w:lang w:eastAsia="hr-HR"/>
        </w:rPr>
        <w:t>3. Utvrđuje se da nema mogućnosti da se poslovanje stečajnog dužnika nastavi ili ponovno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pokrene te se donosi odluka o prestanku obavljanja djelatnosti stečajnog dužnika.</w:t>
      </w:r>
    </w:p>
    <w:p w:rsidRPr="0087705F" w:rsidR="0087705F" w:rsidP="00F46A0C" w:rsidRDefault="00F46A0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46A0C">
        <w:rPr>
          <w:rFonts w:eastAsia="Times New Roman" w:cs="Arial"/>
          <w:color w:val="000000"/>
          <w:szCs w:val="24"/>
          <w:lang w:eastAsia="hr-HR"/>
        </w:rPr>
        <w:t>4. Nalaže se stečajnim vjerovnicima uplatiti predujam za troškove vođenja stečajnog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postupka u iznosu od 564,10 €. Ukoliko stečajni vjerovnici ne uplate navedeni iznos predlaže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se postupiti sukladno članku 293. Stečajnog zakona te donijeti rješenje o obustavi i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F46A0C">
        <w:rPr>
          <w:rFonts w:eastAsia="Times New Roman" w:cs="Arial"/>
          <w:color w:val="000000"/>
          <w:szCs w:val="24"/>
          <w:lang w:eastAsia="hr-HR"/>
        </w:rPr>
        <w:t>zaključenju stečajnog postupka.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9B5DF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szCs w:val="24"/>
          <w:lang w:eastAsia="hr-HR"/>
        </w:rPr>
        <w:t>Stečajni upravitelj</w:t>
      </w:r>
      <w:r>
        <w:rPr>
          <w:rFonts w:eastAsia="Times New Roman" w:cs="Arial"/>
          <w:szCs w:val="24"/>
          <w:lang w:eastAsia="hr-HR"/>
        </w:rPr>
        <w:t xml:space="preserve"> izjavljuje da je putem "Njuškala" pretraživala cijene vozila istog godišta. Na temelju uvida u četiri ponuđena vozila tog godišta, a s obzirom da nemamo saznanje o stanju vozila stečajnog dužnika, moja osobna procjena tog vozila, kao nekakav prosjek cijena za spomenuta četiri vozila, izražena je u 8.525,00 eura. Ukoliko dođem u posjed navedenog vozila predlažem da skupština odobri da se navedeno vozilo stečajnog dužnika, koje nije opterećeno nikakvim teretima, unovči prikupljanjem pisanih ponuda i da početna cijena bude 8.525,00 eura.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7705F">
        <w:rPr>
          <w:rFonts w:eastAsia="Times New Roman" w:cs="Arial"/>
          <w:color w:val="000000"/>
          <w:szCs w:val="24"/>
          <w:lang w:eastAsia="hr-HR"/>
        </w:rPr>
        <w:tab/>
        <w:t xml:space="preserve">Skupština vjerovnika </w:t>
      </w:r>
      <w:r w:rsidR="009B5DF7">
        <w:rPr>
          <w:rFonts w:eastAsia="Times New Roman" w:cs="Arial"/>
          <w:color w:val="000000"/>
          <w:szCs w:val="24"/>
          <w:lang w:eastAsia="hr-HR"/>
        </w:rPr>
        <w:t xml:space="preserve">koju na ovom ročištu čini Republika Hrvatska </w:t>
      </w:r>
      <w:r w:rsidRPr="0087705F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B5DF7" w:rsidR="0087705F" w:rsidP="0087705F" w:rsidRDefault="0087705F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B5DF7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9B5DF7" w:rsidR="0087705F" w:rsidP="0087705F" w:rsidRDefault="0087705F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B5DF7">
        <w:rPr>
          <w:rFonts w:eastAsia="Times New Roman" w:cs="Arial"/>
          <w:szCs w:val="24"/>
          <w:lang w:eastAsia="hr-HR"/>
        </w:rPr>
        <w:t>Poslovanje se neće nastaviti.</w:t>
      </w:r>
    </w:p>
    <w:p w:rsidRPr="009B5DF7" w:rsidR="0087705F" w:rsidP="0087705F" w:rsidRDefault="0087705F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B5DF7">
        <w:rPr>
          <w:rFonts w:eastAsia="Times New Roman" w:cs="Arial"/>
          <w:szCs w:val="24"/>
          <w:lang w:eastAsia="hr-HR"/>
        </w:rPr>
        <w:t>Neće se osnivati odbor vjerovnika.</w:t>
      </w:r>
    </w:p>
    <w:p w:rsidR="0087705F" w:rsidP="0087705F" w:rsidRDefault="0087705F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B5DF7">
        <w:rPr>
          <w:rFonts w:eastAsia="Times New Roman" w:cs="Arial"/>
          <w:szCs w:val="24"/>
          <w:lang w:eastAsia="hr-HR"/>
        </w:rPr>
        <w:t xml:space="preserve">Prihvaća se plan troškova </w:t>
      </w:r>
      <w:r w:rsidRPr="009B5DF7" w:rsidR="009B5DF7">
        <w:rPr>
          <w:rFonts w:eastAsia="Times New Roman" w:cs="Arial"/>
          <w:szCs w:val="24"/>
          <w:lang w:eastAsia="hr-HR"/>
        </w:rPr>
        <w:t xml:space="preserve">iznesen u izvješću </w:t>
      </w:r>
      <w:r w:rsidRPr="009B5DF7">
        <w:rPr>
          <w:rFonts w:eastAsia="Times New Roman" w:cs="Arial"/>
          <w:szCs w:val="24"/>
          <w:lang w:eastAsia="hr-HR"/>
        </w:rPr>
        <w:t>stečajnog upravitelja.</w:t>
      </w:r>
    </w:p>
    <w:p w:rsidRPr="009B5DF7" w:rsidR="009B5DF7" w:rsidP="009B5DF7" w:rsidRDefault="009B5DF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9B5DF7">
        <w:rPr>
          <w:rFonts w:eastAsia="Times New Roman" w:cs="Arial"/>
          <w:szCs w:val="24"/>
          <w:lang w:eastAsia="hr-HR"/>
        </w:rPr>
        <w:t xml:space="preserve">Ukoliko </w:t>
      </w:r>
      <w:r>
        <w:rPr>
          <w:rFonts w:eastAsia="Times New Roman" w:cs="Arial"/>
          <w:szCs w:val="24"/>
          <w:lang w:eastAsia="hr-HR"/>
        </w:rPr>
        <w:t xml:space="preserve">stečajna upraviteljica </w:t>
      </w:r>
      <w:r w:rsidRPr="009B5DF7">
        <w:rPr>
          <w:rFonts w:eastAsia="Times New Roman" w:cs="Arial"/>
          <w:szCs w:val="24"/>
          <w:lang w:eastAsia="hr-HR"/>
        </w:rPr>
        <w:t xml:space="preserve">dođe u posjed vozila </w:t>
      </w:r>
      <w:r>
        <w:rPr>
          <w:rFonts w:eastAsia="Times New Roman" w:cs="Arial"/>
          <w:szCs w:val="24"/>
          <w:lang w:eastAsia="hr-HR"/>
        </w:rPr>
        <w:t>u vlasništvu stečajnog dužnika, odobrava se da</w:t>
      </w:r>
      <w:r w:rsidRPr="009B5DF7">
        <w:rPr>
          <w:rFonts w:eastAsia="Times New Roman" w:cs="Arial"/>
          <w:szCs w:val="24"/>
          <w:lang w:eastAsia="hr-HR"/>
        </w:rPr>
        <w:t xml:space="preserve"> se navedeno vozilo unovči prikupljanjem pisanih ponuda i da početna cijena bude 8.525,00 eura.</w:t>
      </w:r>
    </w:p>
    <w:p w:rsidRPr="009B5DF7" w:rsidR="009B5DF7" w:rsidP="009B5DF7" w:rsidRDefault="009B5DF7">
      <w:pPr>
        <w:widowControl w:val="false"/>
        <w:suppressAutoHyphens/>
        <w:spacing w:after="60" w:line="240" w:lineRule="auto"/>
        <w:ind w:left="360"/>
        <w:jc w:val="both"/>
        <w:rPr>
          <w:rFonts w:eastAsia="Times New Roman" w:cs="Arial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B5DF7" w:rsidR="0087705F" w:rsidP="0087705F" w:rsidRDefault="0087705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B5DF7">
        <w:rPr>
          <w:rFonts w:eastAsia="Times New Roman" w:cs="Arial"/>
          <w:szCs w:val="24"/>
          <w:lang w:eastAsia="hr-HR"/>
        </w:rPr>
        <w:t xml:space="preserve">Dovršeno u </w:t>
      </w:r>
      <w:r w:rsidRPr="009B5DF7" w:rsidR="009B5DF7">
        <w:rPr>
          <w:rFonts w:eastAsia="Times New Roman" w:cs="Arial"/>
          <w:szCs w:val="24"/>
          <w:lang w:eastAsia="hr-HR"/>
        </w:rPr>
        <w:t>12</w:t>
      </w:r>
      <w:r w:rsidRPr="009B5DF7">
        <w:rPr>
          <w:rFonts w:eastAsia="Times New Roman" w:cs="Arial"/>
          <w:szCs w:val="24"/>
          <w:lang w:eastAsia="hr-HR"/>
        </w:rPr>
        <w:t>:</w:t>
      </w:r>
      <w:r w:rsidRPr="009B5DF7" w:rsidR="009B5DF7">
        <w:rPr>
          <w:rFonts w:eastAsia="Times New Roman" w:cs="Arial"/>
          <w:szCs w:val="24"/>
          <w:lang w:eastAsia="hr-HR"/>
        </w:rPr>
        <w:t>5</w:t>
      </w:r>
      <w:r w:rsidRPr="009B5DF7">
        <w:rPr>
          <w:rFonts w:eastAsia="Times New Roman" w:cs="Arial"/>
          <w:szCs w:val="24"/>
          <w:lang w:eastAsia="hr-HR"/>
        </w:rPr>
        <w:t>5 sati.</w:t>
      </w:r>
    </w:p>
    <w:p w:rsidRPr="0087705F"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87705F" w:rsidP="0087705F" w:rsidRDefault="0087705F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7705F" w:rsidR="009B5DF7" w:rsidP="0087705F" w:rsidRDefault="009B5DF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87705F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7705F">
        <w:rPr>
          <w:rFonts w:eastAsia="Times New Roman" w:cs="Arial"/>
          <w:color w:val="000000"/>
          <w:szCs w:val="24"/>
          <w:lang w:eastAsia="hr-HR"/>
        </w:rPr>
        <w:tab/>
      </w:r>
    </w:p>
    <w:p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</w:p>
    <w:p w:rsidRPr="0087705F" w:rsidR="009B5DF7" w:rsidP="0087705F" w:rsidRDefault="009B5DF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7705F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87705F" w:rsidR="0087705F" w:rsidP="0087705F" w:rsidRDefault="0087705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7705F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</w:r>
      <w:r w:rsidRPr="0087705F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7705F" w:rsidR="0087705F" w:rsidP="0087705F" w:rsidRDefault="0087705F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705F" w:rsidP="0087705F" w:rsidRDefault="0087705F">
      <w:pPr>
        <w:spacing w:after="0" w:line="240" w:lineRule="auto"/>
      </w:pPr>
      <w:r>
        <w:separator/>
      </w:r>
    </w:p>
  </w:endnote>
  <w:endnote w:type="continuationSeparator" w:id="0">
    <w:p w:rsidR="0087705F" w:rsidP="0087705F" w:rsidRDefault="00877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705F" w:rsidP="0087705F" w:rsidRDefault="0087705F">
      <w:pPr>
        <w:spacing w:after="0" w:line="240" w:lineRule="auto"/>
      </w:pPr>
      <w:r>
        <w:separator/>
      </w:r>
    </w:p>
  </w:footnote>
  <w:footnote w:type="continuationSeparator" w:id="0">
    <w:p w:rsidR="0087705F" w:rsidP="0087705F" w:rsidRDefault="00877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87705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C725C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87705F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C725CD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87705F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 w:rsidR="006C513F">
      <w:rPr>
        <w:rFonts w:cs="Arial"/>
      </w:rPr>
      <w:t xml:space="preserve">  </w:t>
    </w:r>
    <w:r w:rsidR="006C513F">
      <w:rPr>
        <w:rFonts w:eastAsia="Times New Roman" w:cs="Arial"/>
        <w:szCs w:val="24"/>
        <w:lang w:eastAsia="hr-HR"/>
      </w:rPr>
      <w:t>St-503</w:t>
    </w:r>
    <w:r w:rsidRPr="0087705F" w:rsidR="006C513F">
      <w:rPr>
        <w:rFonts w:eastAsia="Times New Roman" w:cs="Arial"/>
        <w:szCs w:val="24"/>
        <w:lang w:eastAsia="hr-HR"/>
      </w:rPr>
      <w:t>/2023-</w:t>
    </w:r>
    <w:r w:rsidR="006C513F">
      <w:rPr>
        <w:rFonts w:eastAsia="Times New Roman" w:cs="Arial"/>
        <w:szCs w:val="24"/>
        <w:lang w:eastAsia="hr-HR"/>
      </w:rPr>
      <w:t>39</w:t>
    </w:r>
    <w:r w:rsidRPr="002D10B8">
      <w:rPr>
        <w:rFonts w:cs="Arial"/>
        <w:szCs w:val="24"/>
      </w:rPr>
      <w:t xml:space="preserve">   </w:t>
    </w:r>
  </w:p>
  <w:p w:rsidR="00222AA1" w:rsidRDefault="00C725C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5F"/>
    <w:rsid w:val="00133696"/>
    <w:rsid w:val="002410FA"/>
    <w:rsid w:val="002B015D"/>
    <w:rsid w:val="003B695D"/>
    <w:rsid w:val="00442357"/>
    <w:rsid w:val="00487C6A"/>
    <w:rsid w:val="006C513F"/>
    <w:rsid w:val="0087705F"/>
    <w:rsid w:val="009B5DF7"/>
    <w:rsid w:val="00A02C64"/>
    <w:rsid w:val="00C725CD"/>
    <w:rsid w:val="00E6262F"/>
    <w:rsid w:val="00F46A0C"/>
    <w:rsid w:val="00FB188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38B88F0-FA7D-47C2-9105-433F432BB2B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705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7705F"/>
  </w:style>
  <w:style w:type="character" w:styleId="Brojstranice">
    <w:name w:val="page number"/>
    <w:basedOn w:val="Zadanifontodlomka"/>
    <w:rsid w:val="0087705F"/>
  </w:style>
  <w:style w:type="paragraph" w:styleId="Podnoje">
    <w:name w:val="footer"/>
    <w:basedOn w:val="Normal"/>
    <w:link w:val="PodnojeChar"/>
    <w:uiPriority w:val="99"/>
    <w:unhideWhenUsed/>
    <w:rsid w:val="0087705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7705F"/>
  </w:style>
  <w:style w:type="paragraph" w:styleId="Odlomakpopisa">
    <w:name w:val="List Paragraph"/>
    <w:basedOn w:val="Normal"/>
    <w:uiPriority w:val="34"/>
    <w:qFormat/>
    <w:rsid w:val="009B5DF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725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25C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725CD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725CD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725CD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srpnja 2024.</izvorni_sadrzaj>
    <derivirana_varijabla naziv="DomainObject.StvarniPocetakDatum_1">4. srpnja 2024.</derivirana_varijabla>
  </DomainObject.StvarniPocetakDatum>
  <DomainObject.StvarniZavrsetakDatum>
    <izvorni_sadrzaj>4. srpnja 2024.</izvorni_sadrzaj>
    <derivirana_varijabla naziv="DomainObject.StvarniZavrsetakDatum_1">4. srpnja 2024.</derivirana_varijabla>
  </DomainObject.StvarniZavrsetakDatum>
  <DomainObject.PlaniraniZavrsetakDatum>
    <izvorni_sadrzaj>4. srpnja 2024.</izvorni_sadrzaj>
    <derivirana_varijabla naziv="DomainObject.PlaniraniZavrsetakDatum_1">4. srpnja 2024.</derivirana_varijabla>
  </DomainObject.PlaniraniZavrsetakDatum>
  <DomainObject.PlaniraniPocetakDatum>
    <izvorni_sadrzaj>4. srpnja 2024.</izvorni_sadrzaj>
    <derivirana_varijabla naziv="DomainObject.PlaniraniPocetakDatum_1">4. srpnja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2024.</izvorni_sadrzaj>
    <derivirana_varijabla naziv="DomainObject.Zapisnik.DatumKreiranja_1">4.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St-503/2023-39</izvorni_sadrzaj>
    <derivirana_varijabla naziv="DomainObject.Zapisnik.Oznaka_1">St-503/2023-39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prosinca 2023.</izvorni_sadrzaj>
    <derivirana_varijabla naziv="DomainObject.Predmet.DatumIzradeOptuznogAkta_1">15. prosinca 2023.</derivirana_varijabla>
  </DomainObject.Predmet.DatumIzradeOptuznogAkta>
  <DomainObject.Predmet.DatumIzradeOptuznogAktaFormated>
    <izvorni_sadrzaj>15.12.2023.</izvorni_sadrzaj>
    <derivirana_varijabla naziv="DomainObject.Predmet.DatumIzradeOptuznogAktaFormated_1">15.12.2023.</derivirana_varijabla>
  </DomainObject.Predmet.DatumIzradeOptuznogAktaFormated>
  <DomainObject.Predmet.DatumOsnivanja>
    <izvorni_sadrzaj>15. prosinca 2023.</izvorni_sadrzaj>
    <derivirana_varijabla naziv="DomainObject.Predmet.DatumOsnivanja_1">15.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prosinca 2023.</izvorni_sadrzaj>
    <derivirana_varijabla naziv="DomainObject.Predmet.DatumPrimitkaOptuznogAkta_1">15.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St-503/2023</izvorni_sadrzaj>
    <derivirana_varijabla naziv="DomainObject.Predmet.OznakaBroj_1">St-503/2023</derivirana_varijabla>
  </DomainObject.Predmet.OznakaBroj>
  <DomainObject.Predmet.OznakaBrojOptuznogAkta>
    <izvorni_sadrzaj>04-06-23-5115</izvorni_sadrzaj>
    <derivirana_varijabla naziv="DomainObject.Predmet.OznakaBrojOptuznogAkta_1">04-06-23-5115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AUDAX TIM j.d.o.o., Poreč</izvorni_sadrzaj>
    <derivirana_varijabla naziv="DomainObject.Predmet.ProtustrankaFormated_1">  AUDAX TIM j.d.o.o., Poreč</derivirana_varijabla>
  </DomainObject.Predmet.ProtustrankaFormated>
  <DomainObject.Predmet.ProtustrankaFormatedOIB>
    <izvorni_sadrzaj>  AUDAX TIM j.d.o.o., Poreč, OIB 81154284828</izvorni_sadrzaj>
    <derivirana_varijabla naziv="DomainObject.Predmet.ProtustrankaFormatedOIB_1">  AUDAX TIM j.d.o.o., Poreč, OIB 81154284828</derivirana_varijabla>
  </DomainObject.Predmet.ProtustrankaFormatedOIB>
  <DomainObject.Predmet.ProtustrankaFormatedWithAdress>
    <izvorni_sadrzaj> AUDAX TIM j.d.o.o., Poreč, Radmani 74 a, 52440 Poreč</izvorni_sadrzaj>
    <derivirana_varijabla naziv="DomainObject.Predmet.ProtustrankaFormatedWithAdress_1"> AUDAX TIM j.d.o.o., Poreč, Radmani 74 a, 52440 Poreč</derivirana_varijabla>
  </DomainObject.Predmet.ProtustrankaFormatedWithAdress>
  <DomainObject.Predmet.ProtustrankaFormatedWithAdressOIB>
    <izvorni_sadrzaj> AUDAX TIM j.d.o.o., Poreč, OIB 81154284828, Radmani 74 a, 52440 Poreč</izvorni_sadrzaj>
    <derivirana_varijabla naziv="DomainObject.Predmet.ProtustrankaFormatedWithAdressOIB_1"> AUDAX TIM j.d.o.o., Poreč, OIB 81154284828, Radmani 74 a, 52440 Poreč</derivirana_varijabla>
  </DomainObject.Predmet.ProtustrankaFormatedWithAdressOIB>
  <DomainObject.Predmet.ProtustrankaWithAdress>
    <izvorni_sadrzaj>AUDAX TIM j.d.o.o., Poreč Radmani 74 a, 52440 Poreč</izvorni_sadrzaj>
    <derivirana_varijabla naziv="DomainObject.Predmet.ProtustrankaWithAdress_1">AUDAX TIM j.d.o.o., Poreč Radmani 74 a, 52440 Poreč</derivirana_varijabla>
  </DomainObject.Predmet.ProtustrankaWithAdress>
  <DomainObject.Predmet.ProtustrankaWithAdressOIB>
    <izvorni_sadrzaj>AUDAX TIM j.d.o.o., Poreč, OIB 81154284828, Radmani 74 a, 52440 Poreč</izvorni_sadrzaj>
    <derivirana_varijabla naziv="DomainObject.Predmet.ProtustrankaWithAdressOIB_1">AUDAX TIM j.d.o.o., Poreč, OIB 81154284828, Radmani 74 a, 52440 Poreč</derivirana_varijabla>
  </DomainObject.Predmet.ProtustrankaWithAdressOIB>
  <DomainObject.Predmet.ProtustrankaNazivFormated>
    <izvorni_sadrzaj>AUDAX TIM j.d.o.o., Poreč</izvorni_sadrzaj>
    <derivirana_varijabla naziv="DomainObject.Predmet.ProtustrankaNazivFormated_1">AUDAX TIM j.d.o.o., Poreč</derivirana_varijabla>
  </DomainObject.Predmet.ProtustrankaNazivFormated>
  <DomainObject.Predmet.ProtustrankaNazivFormatedOIB>
    <izvorni_sadrzaj>AUDAX TIM j.d.o.o., Poreč, OIB 81154284828</izvorni_sadrzaj>
    <derivirana_varijabla naziv="DomainObject.Predmet.ProtustrankaNazivFormatedOIB_1">AUDAX TIM j.d.o.o., Poreč, OIB 81154284828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AUDAX TIM j.d.o.o., Poreč</item>
    </izvorni_sadrzaj>
    <derivirana_varijabla naziv="DomainObject.Predmet.ProtuStrankaListFormated_1">
      <item>AUDAX TIM j.d.o.o., Poreč</item>
    </derivirana_varijabla>
  </DomainObject.Predmet.ProtuStrankaListFormated>
  <DomainObject.Predmet.ProtuStrankaListFormatedOIB>
    <izvorni_sadrzaj>
      <item>AUDAX TIM j.d.o.o., Poreč, OIB 81154284828</item>
    </izvorni_sadrzaj>
    <derivirana_varijabla naziv="DomainObject.Predmet.ProtuStrankaListFormatedOIB_1">
      <item>AUDAX TIM j.d.o.o., Poreč, OIB 81154284828</item>
    </derivirana_varijabla>
  </DomainObject.Predmet.ProtuStrankaListFormatedOIB>
  <DomainObject.Predmet.ProtuStrankaListFormatedWithAdress>
    <izvorni_sadrzaj>
      <item>AUDAX TIM j.d.o.o., Poreč, Radmani 74 a, 52440 Poreč</item>
    </izvorni_sadrzaj>
    <derivirana_varijabla naziv="DomainObject.Predmet.ProtuStrankaListFormatedWithAdress_1">
      <item>AUDAX TIM j.d.o.o., Poreč, Radmani 74 a, 52440 Poreč</item>
    </derivirana_varijabla>
  </DomainObject.Predmet.ProtuStrankaListFormatedWithAdress>
  <DomainObject.Predmet.ProtuStrankaListFormatedWithAdressOIB>
    <izvorni_sadrzaj>
      <item>AUDAX TIM j.d.o.o., Poreč, OIB 81154284828, Radmani 74 a, 52440 Poreč</item>
    </izvorni_sadrzaj>
    <derivirana_varijabla naziv="DomainObject.Predmet.ProtuStrankaListFormatedWithAdressOIB_1">
      <item>AUDAX TIM j.d.o.o., Poreč, OIB 81154284828, Radmani 74 a, 52440 Poreč</item>
    </derivirana_varijabla>
  </DomainObject.Predmet.ProtuStrankaListFormatedWithAdressOIB>
  <DomainObject.Predmet.ProtuStrankaListNazivFormated>
    <izvorni_sadrzaj>
      <item>AUDAX TIM j.d.o.o., Poreč</item>
    </izvorni_sadrzaj>
    <derivirana_varijabla naziv="DomainObject.Predmet.ProtuStrankaListNazivFormated_1">
      <item>AUDAX TIM j.d.o.o., Poreč</item>
    </derivirana_varijabla>
  </DomainObject.Predmet.ProtuStrankaListNazivFormated>
  <DomainObject.Predmet.ProtuStrankaListNazivFormatedOIB>
    <izvorni_sadrzaj>
      <item>AUDAX TIM j.d.o.o., Poreč, OIB 81154284828</item>
    </izvorni_sadrzaj>
    <derivirana_varijabla naziv="DomainObject.Predmet.ProtuStrankaListNazivFormatedOIB_1">
      <item>AUDAX TIM j.d.o.o., Poreč, OIB 81154284828</item>
    </derivirana_varijabla>
  </DomainObject.Predmet.ProtuStrankaListNazivFormatedOIB>
  <DomainObject.Predmet.OstaliListFormated>
    <izvorni_sadrzaj>
      <item>Safet Avdičević</item>
    </izvorni_sadrzaj>
    <derivirana_varijabla naziv="DomainObject.Predmet.OstaliListFormated_1">
      <item>Safet Avdičević</item>
    </derivirana_varijabla>
  </DomainObject.Predmet.OstaliListFormated>
  <DomainObject.Predmet.OstaliListFormatedOIB>
    <izvorni_sadrzaj>
      <item>Safet Avdičević, OIB 57546429652</item>
    </izvorni_sadrzaj>
    <derivirana_varijabla naziv="DomainObject.Predmet.OstaliListFormatedOIB_1">
      <item>Safet Avdičević, OIB 57546429652</item>
    </derivirana_varijabla>
  </DomainObject.Predmet.OstaliListFormatedOIB>
  <DomainObject.Predmet.OstaliListFormatedWithAdress>
    <izvorni_sadrzaj>
      <item>Safet Avdičević, Radmani 74A, 52440 Radmani</item>
    </izvorni_sadrzaj>
    <derivirana_varijabla naziv="DomainObject.Predmet.OstaliListFormatedWithAdress_1">
      <item>Safet Avdičević, Radmani 74A, 52440 Radmani</item>
    </derivirana_varijabla>
  </DomainObject.Predmet.OstaliListFormatedWithAdress>
  <DomainObject.Predmet.OstaliListFormatedWithAdressOIB>
    <izvorni_sadrzaj>
      <item>Safet Avdičević, OIB 57546429652, Radmani 74A, 52440 Radmani</item>
    </izvorni_sadrzaj>
    <derivirana_varijabla naziv="DomainObject.Predmet.OstaliListFormatedWithAdressOIB_1">
      <item>Safet Avdičević, OIB 57546429652, Radmani 74A, 52440 Radmani</item>
    </derivirana_varijabla>
  </DomainObject.Predmet.OstaliListFormatedWithAdressOIB>
  <DomainObject.Predmet.OstaliListNazivFormated>
    <izvorni_sadrzaj>
      <item>Safet Avdičević</item>
    </izvorni_sadrzaj>
    <derivirana_varijabla naziv="DomainObject.Predmet.OstaliListNazivFormated_1">
      <item>Safet Avdičević</item>
    </derivirana_varijabla>
  </DomainObject.Predmet.OstaliListNazivFormated>
  <DomainObject.Predmet.OstaliListNazivFormatedOIB>
    <izvorni_sadrzaj>
      <item>Safet Avdičević, OIB 57546429652</item>
    </izvorni_sadrzaj>
    <derivirana_varijabla naziv="DomainObject.Predmet.OstaliListNazivFormatedOIB_1">
      <item>Safet Avdičević, OIB 57546429652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srpnja 2024.</izvorni_sadrzaj>
    <derivirana_varijabla naziv="DomainObject.Datum_1">4. srpnja 2024.</derivirana_varijabla>
  </DomainObject.Datum>
  <DomainObject.PoslovniBrojDokumenta>
    <izvorni_sadrzaj>St-503/2023-39</izvorni_sadrzaj>
    <derivirana_varijabla naziv="DomainObject.PoslovniBrojDokumenta_1">St-503/2023-39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AUDAX TIM j.d.o.o., Poreč</izvorni_sadrzaj>
    <derivirana_varijabla naziv="DomainObject.Predmet.ProtustrankaIDrugi_1">AUDAX TIM j.d.o.o.,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AUDAX TIM j.d.o.o., Poreč, OIB 81154284828, Radmani 74 a, 52440 Poreč</izvorni_sadrzaj>
    <derivirana_varijabla naziv="DomainObject.Predmet.ProtustrankaIDrugiAdressOIB_1">AUDAX TIM j.d.o.o., Poreč, OIB 81154284828, Radmani 74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AUDAX TIM j.d.o.o., Poreč</item>
      <item>Financijska agencija (FINA)</item>
      <item>ZAGREBAČKA BANKA DIONIČKO DRUŠTVO</item>
      <item>Safet Avdičević</item>
    </izvorni_sadrzaj>
    <derivirana_varijabla naziv="DomainObject.Predmet.SudioniciListNaziv_1">
      <item>AUDAX TIM j.d.o.o., Poreč</item>
      <item>Financijska agencija (FINA)</item>
      <item>ZAGREBAČKA BANKA DIONIČKO DRUŠTVO</item>
      <item>Safet Avdičević</item>
    </derivirana_varijabla>
  </DomainObject.Predmet.SudioniciListNaziv>
  <DomainObject.Predmet.SudioniciListAdressOIB>
    <izvorni_sadrzaj>
      <item>AUDAX TIM j.d.o.o., Poreč, OIB 81154284828, Radmani 74 a,52440 Poreč</item>
      <item>Financijska agencija (FINA), OIB 85821130368, GIARDINI 5,52100 Pula</item>
      <item>ZAGREBAČKA BANKA DIONIČKO DRUŠTVO, OIB 92963223473, Trg bana Josipa Jelačića 10,10000 Zagreb</item>
      <item>Safet Avdičević, OIB 57546429652, Radmani 74A,52440 Radmani</item>
    </izvorni_sadrzaj>
    <derivirana_varijabla naziv="DomainObject.Predmet.SudioniciListAdressOIB_1">
      <item>AUDAX TIM j.d.o.o., Poreč, OIB 81154284828, Radmani 74 a,52440 Poreč</item>
      <item>Financijska agencija (FINA), OIB 85821130368, GIARDINI 5,52100 Pula</item>
      <item>ZAGREBAČKA BANKA DIONIČKO DRUŠTVO, OIB 92963223473, Trg bana Josipa Jelačića 10,10000 Zagreb</item>
      <item>Safet Avdičević, OIB 57546429652, Radmani 74A,52440 Radmani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81154284828</item>
      <item>, OIB 85821130368</item>
      <item>, OIB 92963223473</item>
      <item>, OIB 57546429652</item>
    </izvorni_sadrzaj>
    <derivirana_varijabla naziv="DomainObject.Predmet.SudioniciListNazivOIB_1">
      <item>, OIB 81154284828</item>
      <item>, OIB 85821130368</item>
      <item>, OIB 92963223473</item>
      <item>, OIB 57546429652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Tatalović, OIB 96481669624, Kralja Tomislava 10/1, 47000 Karlovac</item>
    </izvorni_sadrzaj>
    <derivirana_varijabla naziv="DomainObject.Predmet.StecajniUpraviteljiListAddressOIB_1">
      <item>Alma Tatalović, OIB 96481669624, Kralja Tomislava 10/1,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2023.</izvorni_sadrzaj>
    <derivirana_varijabla naziv="DomainObject.Predmet.DatumPocetkaProcesa_1">15.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4</properties:Pages>
  <properties:Words>1066</properties:Words>
  <properties:Characters>6363</properties:Characters>
  <properties:Lines>185</properties:Lines>
  <properties:Paragraphs>65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7541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2024-04-02T13:14:00Z</dcterms:created>
  <dc:creator>Jasmina Matika</dc:creator>
  <dc:description/>
  <cp:keywords/>
  <cp:lastModifiedBy>Jasmina Matika</cp:lastModifiedBy>
  <dcterms:modified xmlns:xsi="http://www.w3.org/2001/XMLSchema-instance" xsi:type="dcterms:W3CDTF">2024-07-04T12:58:00Z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St-503/2023-39 / Zapisnik - Ispitno ročište (St-503-23 -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